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BD43" w14:textId="77777777" w:rsidR="00E560E2" w:rsidRPr="00E560E2" w:rsidRDefault="00E560E2" w:rsidP="00E560E2">
      <w:pPr>
        <w:spacing w:after="0" w:line="225" w:lineRule="atLeast"/>
        <w:jc w:val="center"/>
        <w:rPr>
          <w:rFonts w:ascii="Georgia" w:eastAsia="Times New Roman" w:hAnsi="Georgia" w:cs="Times New Roman"/>
          <w:b/>
          <w:color w:val="333333"/>
          <w:sz w:val="28"/>
          <w:szCs w:val="28"/>
        </w:rPr>
      </w:pPr>
      <w:r w:rsidRPr="00E560E2">
        <w:rPr>
          <w:rFonts w:ascii="Georgia" w:eastAsia="Times New Roman" w:hAnsi="Georgia" w:cs="Times New Roman"/>
          <w:b/>
          <w:color w:val="333333"/>
          <w:sz w:val="28"/>
          <w:szCs w:val="28"/>
        </w:rPr>
        <w:t>Ways to Give</w:t>
      </w:r>
      <w:r>
        <w:rPr>
          <w:rFonts w:ascii="Georgia" w:eastAsia="Times New Roman" w:hAnsi="Georgia" w:cs="Times New Roman"/>
          <w:b/>
          <w:color w:val="333333"/>
          <w:sz w:val="28"/>
          <w:szCs w:val="28"/>
        </w:rPr>
        <w:t>:</w:t>
      </w:r>
    </w:p>
    <w:p w14:paraId="6F5990B3" w14:textId="77777777" w:rsidR="00E560E2" w:rsidRPr="00E560E2" w:rsidRDefault="00E560E2" w:rsidP="00E560E2">
      <w:pPr>
        <w:spacing w:after="0" w:line="225" w:lineRule="atLeast"/>
        <w:jc w:val="center"/>
        <w:rPr>
          <w:rFonts w:ascii="Georgia" w:eastAsia="Times New Roman" w:hAnsi="Georgia" w:cs="Times New Roman"/>
          <w:b/>
          <w:i/>
          <w:color w:val="333333"/>
          <w:sz w:val="24"/>
          <w:szCs w:val="24"/>
        </w:rPr>
      </w:pPr>
      <w:r w:rsidRPr="00E560E2">
        <w:rPr>
          <w:rFonts w:ascii="Georgia" w:eastAsia="Times New Roman" w:hAnsi="Georgia" w:cs="Times New Roman"/>
          <w:b/>
          <w:i/>
          <w:color w:val="333333"/>
          <w:sz w:val="24"/>
          <w:szCs w:val="24"/>
        </w:rPr>
        <w:t>Securities</w:t>
      </w:r>
    </w:p>
    <w:p w14:paraId="5A11094E" w14:textId="77777777" w:rsidR="00E560E2" w:rsidRDefault="00E560E2" w:rsidP="00E560E2">
      <w:pPr>
        <w:spacing w:after="0" w:line="225" w:lineRule="atLeast"/>
        <w:rPr>
          <w:rFonts w:ascii="Georgia" w:eastAsia="Times New Roman" w:hAnsi="Georgia" w:cs="Times New Roman"/>
          <w:color w:val="333333"/>
        </w:rPr>
      </w:pPr>
    </w:p>
    <w:p w14:paraId="5A9ECCED" w14:textId="77777777" w:rsidR="00287ECC" w:rsidRDefault="00287ECC" w:rsidP="00E560E2">
      <w:pPr>
        <w:spacing w:after="0" w:line="225" w:lineRule="atLeast"/>
        <w:rPr>
          <w:rFonts w:ascii="Georgia" w:eastAsia="Times New Roman" w:hAnsi="Georgia" w:cs="Times New Roman"/>
          <w:color w:val="333333"/>
        </w:rPr>
      </w:pPr>
    </w:p>
    <w:p w14:paraId="192886E7" w14:textId="77777777" w:rsidR="00287ECC" w:rsidRPr="00E560E2" w:rsidRDefault="00287ECC" w:rsidP="00E560E2">
      <w:pPr>
        <w:spacing w:after="0" w:line="225" w:lineRule="atLeast"/>
        <w:rPr>
          <w:rFonts w:ascii="Georgia" w:eastAsia="Times New Roman" w:hAnsi="Georgia" w:cs="Times New Roman"/>
          <w:color w:val="333333"/>
        </w:rPr>
      </w:pPr>
    </w:p>
    <w:p w14:paraId="42CC077C" w14:textId="77777777" w:rsidR="00287ECC" w:rsidRDefault="00E560E2" w:rsidP="00E560E2">
      <w:pPr>
        <w:spacing w:after="0" w:line="225" w:lineRule="atLeast"/>
        <w:rPr>
          <w:rFonts w:ascii="Georgia" w:eastAsia="Times New Roman" w:hAnsi="Georgia" w:cs="Times New Roman"/>
          <w:color w:val="333333"/>
        </w:rPr>
      </w:pPr>
      <w:r w:rsidRPr="00E560E2">
        <w:rPr>
          <w:rFonts w:ascii="Georgia" w:eastAsia="Times New Roman" w:hAnsi="Georgia" w:cs="Times New Roman"/>
          <w:color w:val="333333"/>
        </w:rPr>
        <w:t>Utilizing securities that have appreciated in value to fund charitable gifts is one of the most effective means of benefiting charity while obtaining considerable income tax advantages. If an individual sells a stock or bond that has increased in value, he will be subject to a tax on that capital gain. Because a public charity is not subject to income taxation, it can sell either of those securities without being subject to the capital gains tax.</w:t>
      </w:r>
      <w:r w:rsidRPr="00E560E2">
        <w:rPr>
          <w:rFonts w:ascii="Georgia" w:eastAsia="Times New Roman" w:hAnsi="Georgia" w:cs="Times New Roman"/>
          <w:color w:val="333333"/>
        </w:rPr>
        <w:br/>
      </w:r>
      <w:r w:rsidRPr="00E560E2">
        <w:rPr>
          <w:rFonts w:ascii="Georgia" w:eastAsia="Times New Roman" w:hAnsi="Georgia" w:cs="Times New Roman"/>
          <w:color w:val="333333"/>
        </w:rPr>
        <w:br/>
        <w:t>How does one transfer stock to charity? It depends on how you currently hold the stock.</w:t>
      </w:r>
    </w:p>
    <w:p w14:paraId="28480966" w14:textId="77777777" w:rsidR="00E560E2" w:rsidRPr="00E560E2" w:rsidRDefault="00E560E2" w:rsidP="00E560E2">
      <w:pPr>
        <w:spacing w:after="0" w:line="225" w:lineRule="atLeast"/>
        <w:rPr>
          <w:rFonts w:ascii="Georgia" w:eastAsia="Times New Roman" w:hAnsi="Georgia" w:cs="Times New Roman"/>
          <w:color w:val="333333"/>
        </w:rPr>
      </w:pPr>
      <w:r w:rsidRPr="00E560E2">
        <w:rPr>
          <w:rFonts w:ascii="Georgia" w:eastAsia="Times New Roman" w:hAnsi="Georgia" w:cs="Times New Roman"/>
          <w:color w:val="333333"/>
        </w:rPr>
        <w:br/>
      </w:r>
      <w:r w:rsidRPr="00E560E2">
        <w:rPr>
          <w:rFonts w:ascii="Georgia" w:eastAsia="Times New Roman" w:hAnsi="Georgia" w:cs="Times New Roman"/>
          <w:color w:val="333333"/>
        </w:rPr>
        <w:br/>
      </w:r>
      <w:r w:rsidRPr="00E24F63">
        <w:rPr>
          <w:rFonts w:ascii="Georgia" w:eastAsia="Times New Roman" w:hAnsi="Georgia" w:cs="Times New Roman"/>
          <w:b/>
          <w:bCs/>
          <w:color w:val="333333"/>
          <w:u w:val="single"/>
        </w:rPr>
        <w:t>If you hold the stock certificate, the gift can be completed two ways:</w:t>
      </w:r>
      <w:r w:rsidRPr="00E560E2">
        <w:rPr>
          <w:rFonts w:ascii="Georgia" w:eastAsia="Times New Roman" w:hAnsi="Georgia" w:cs="Times New Roman"/>
          <w:color w:val="333333"/>
        </w:rPr>
        <w:br/>
      </w:r>
      <w:r w:rsidRPr="00E560E2">
        <w:rPr>
          <w:rFonts w:ascii="Georgia" w:eastAsia="Times New Roman" w:hAnsi="Georgia" w:cs="Times New Roman"/>
          <w:color w:val="333333"/>
        </w:rPr>
        <w:br/>
      </w:r>
      <w:r w:rsidRPr="00E560E2">
        <w:rPr>
          <w:rFonts w:ascii="Georgia" w:eastAsia="Times New Roman" w:hAnsi="Georgia" w:cs="Times New Roman"/>
          <w:b/>
          <w:bCs/>
          <w:color w:val="333333"/>
        </w:rPr>
        <w:t>By Mail:</w:t>
      </w:r>
      <w:r w:rsidRPr="00E560E2">
        <w:rPr>
          <w:rFonts w:ascii="Georgia" w:eastAsia="Times New Roman" w:hAnsi="Georgia" w:cs="Times New Roman"/>
          <w:color w:val="333333"/>
        </w:rPr>
        <w:t xml:space="preserve"> The stock certificate, along with a letter of instruction regarding the purpose for which the gift is to be used, may be mailed to the following address: </w:t>
      </w:r>
    </w:p>
    <w:p w14:paraId="6E9D505D" w14:textId="77777777" w:rsidR="00E24F63" w:rsidRDefault="00E24F63" w:rsidP="00E560E2">
      <w:pPr>
        <w:spacing w:after="0" w:line="225" w:lineRule="atLeast"/>
        <w:ind w:left="720"/>
        <w:rPr>
          <w:rFonts w:ascii="Georgia" w:eastAsia="Times New Roman" w:hAnsi="Georgia" w:cs="Times New Roman"/>
          <w:color w:val="333333"/>
        </w:rPr>
      </w:pPr>
    </w:p>
    <w:p w14:paraId="2420F679" w14:textId="77777777" w:rsidR="00E560E2" w:rsidRPr="00E560E2" w:rsidRDefault="00E560E2" w:rsidP="00E560E2">
      <w:pPr>
        <w:spacing w:after="0" w:line="225" w:lineRule="atLeast"/>
        <w:ind w:left="720"/>
        <w:rPr>
          <w:rFonts w:ascii="Georgia" w:eastAsia="Times New Roman" w:hAnsi="Georgia" w:cs="Times New Roman"/>
          <w:color w:val="333333"/>
        </w:rPr>
      </w:pPr>
      <w:r w:rsidRPr="00E560E2">
        <w:rPr>
          <w:rFonts w:ascii="Georgia" w:eastAsia="Times New Roman" w:hAnsi="Georgia" w:cs="Times New Roman"/>
          <w:color w:val="333333"/>
        </w:rPr>
        <w:t>Community Foundation</w:t>
      </w:r>
      <w:r w:rsidR="00F9587D">
        <w:rPr>
          <w:rFonts w:ascii="Georgia" w:eastAsia="Times New Roman" w:hAnsi="Georgia" w:cs="Times New Roman"/>
          <w:color w:val="333333"/>
        </w:rPr>
        <w:t xml:space="preserve"> of North Central Florida</w:t>
      </w:r>
    </w:p>
    <w:p w14:paraId="1F9C4F02" w14:textId="77777777" w:rsidR="00E560E2" w:rsidRPr="00E560E2" w:rsidRDefault="00370D8F" w:rsidP="00E560E2">
      <w:pPr>
        <w:spacing w:after="0" w:line="225" w:lineRule="atLeast"/>
        <w:ind w:left="720"/>
        <w:rPr>
          <w:rFonts w:ascii="Georgia" w:eastAsia="Times New Roman" w:hAnsi="Georgia" w:cs="Times New Roman"/>
          <w:color w:val="333333"/>
        </w:rPr>
      </w:pPr>
      <w:r>
        <w:rPr>
          <w:rFonts w:ascii="Georgia" w:eastAsia="Times New Roman" w:hAnsi="Georgia" w:cs="Times New Roman"/>
          <w:color w:val="333333"/>
        </w:rPr>
        <w:t>3919 W. Newberry Rd. Suite 3</w:t>
      </w:r>
    </w:p>
    <w:p w14:paraId="4A8FCB67" w14:textId="77777777" w:rsidR="00E560E2" w:rsidRPr="00E560E2" w:rsidRDefault="00370D8F" w:rsidP="00E560E2">
      <w:pPr>
        <w:spacing w:after="0" w:line="225" w:lineRule="atLeast"/>
        <w:ind w:left="720"/>
        <w:rPr>
          <w:rFonts w:ascii="Georgia" w:eastAsia="Times New Roman" w:hAnsi="Georgia" w:cs="Times New Roman"/>
          <w:color w:val="333333"/>
        </w:rPr>
      </w:pPr>
      <w:r>
        <w:rPr>
          <w:rFonts w:ascii="Georgia" w:eastAsia="Times New Roman" w:hAnsi="Georgia" w:cs="Times New Roman"/>
          <w:color w:val="333333"/>
        </w:rPr>
        <w:t>Gainesville, FL 32607</w:t>
      </w:r>
    </w:p>
    <w:p w14:paraId="097B19CB" w14:textId="77777777" w:rsidR="00E560E2" w:rsidRPr="00E560E2" w:rsidRDefault="00E560E2" w:rsidP="00E560E2">
      <w:pPr>
        <w:spacing w:after="0" w:line="225" w:lineRule="atLeast"/>
        <w:ind w:left="720"/>
        <w:rPr>
          <w:rFonts w:ascii="Georgia" w:eastAsia="Times New Roman" w:hAnsi="Georgia" w:cs="Times New Roman"/>
          <w:color w:val="333333"/>
        </w:rPr>
      </w:pPr>
    </w:p>
    <w:p w14:paraId="52993F63" w14:textId="77777777" w:rsidR="00E560E2" w:rsidRPr="00E560E2" w:rsidRDefault="00E560E2" w:rsidP="00E560E2">
      <w:pPr>
        <w:spacing w:after="0" w:line="225" w:lineRule="atLeast"/>
        <w:rPr>
          <w:rFonts w:ascii="Georgia" w:eastAsia="Times New Roman" w:hAnsi="Georgia" w:cs="Times New Roman"/>
          <w:color w:val="333333"/>
        </w:rPr>
      </w:pPr>
      <w:r w:rsidRPr="00E560E2">
        <w:rPr>
          <w:rFonts w:ascii="Georgia" w:eastAsia="Times New Roman" w:hAnsi="Georgia" w:cs="Times New Roman"/>
          <w:color w:val="333333"/>
        </w:rPr>
        <w:t>It is recommended that you use registered or certified mail to send the certificate. In a separate envelope, please mail a signed Stock or Bond Power. The Stock or Bond Power can be obtained from your broker</w:t>
      </w:r>
      <w:r w:rsidR="00287ECC">
        <w:rPr>
          <w:rFonts w:ascii="Georgia" w:eastAsia="Times New Roman" w:hAnsi="Georgia" w:cs="Times New Roman"/>
          <w:color w:val="333333"/>
        </w:rPr>
        <w:t xml:space="preserve"> or by contacting the Foundation at 352-367-0060</w:t>
      </w:r>
      <w:r w:rsidRPr="00E560E2">
        <w:rPr>
          <w:rFonts w:ascii="Georgia" w:eastAsia="Times New Roman" w:hAnsi="Georgia" w:cs="Times New Roman"/>
          <w:color w:val="333333"/>
        </w:rPr>
        <w:t>.</w:t>
      </w:r>
      <w:r w:rsidRPr="00E560E2">
        <w:rPr>
          <w:rFonts w:ascii="Georgia" w:eastAsia="Times New Roman" w:hAnsi="Georgia" w:cs="Times New Roman"/>
          <w:color w:val="333333"/>
        </w:rPr>
        <w:br/>
      </w:r>
      <w:r w:rsidRPr="00E560E2">
        <w:rPr>
          <w:rFonts w:ascii="Georgia" w:eastAsia="Times New Roman" w:hAnsi="Georgia" w:cs="Times New Roman"/>
          <w:color w:val="333333"/>
        </w:rPr>
        <w:br/>
      </w:r>
      <w:r w:rsidRPr="00E560E2">
        <w:rPr>
          <w:rFonts w:ascii="Georgia" w:eastAsia="Times New Roman" w:hAnsi="Georgia" w:cs="Times New Roman"/>
          <w:b/>
          <w:bCs/>
          <w:color w:val="333333"/>
        </w:rPr>
        <w:t>By Hand Delivery:</w:t>
      </w:r>
      <w:r w:rsidRPr="00E560E2">
        <w:rPr>
          <w:rFonts w:ascii="Georgia" w:eastAsia="Times New Roman" w:hAnsi="Georgia" w:cs="Times New Roman"/>
          <w:color w:val="333333"/>
        </w:rPr>
        <w:t xml:space="preserve"> The stock certificate, along with a letter of instruction regarding the purpose for which the gift is to be used, may be delivered by hand to the following address: </w:t>
      </w:r>
    </w:p>
    <w:p w14:paraId="5C218D1C" w14:textId="77777777" w:rsidR="00E24F63" w:rsidRDefault="00E24F63" w:rsidP="00E560E2">
      <w:pPr>
        <w:spacing w:after="0" w:line="225" w:lineRule="atLeast"/>
        <w:ind w:left="720"/>
        <w:rPr>
          <w:rFonts w:ascii="Georgia" w:eastAsia="Times New Roman" w:hAnsi="Georgia" w:cs="Times New Roman"/>
          <w:color w:val="333333"/>
        </w:rPr>
      </w:pPr>
    </w:p>
    <w:p w14:paraId="0E2F4457" w14:textId="77777777" w:rsidR="00E560E2" w:rsidRPr="00E560E2" w:rsidRDefault="00F9587D" w:rsidP="00E560E2">
      <w:pPr>
        <w:spacing w:after="0" w:line="225" w:lineRule="atLeast"/>
        <w:ind w:left="720"/>
        <w:rPr>
          <w:rFonts w:ascii="Georgia" w:eastAsia="Times New Roman" w:hAnsi="Georgia" w:cs="Times New Roman"/>
          <w:color w:val="333333"/>
        </w:rPr>
      </w:pPr>
      <w:r>
        <w:rPr>
          <w:rFonts w:ascii="Georgia" w:eastAsia="Times New Roman" w:hAnsi="Georgia" w:cs="Times New Roman"/>
          <w:color w:val="333333"/>
        </w:rPr>
        <w:t>Community Foundation of North Central Florida</w:t>
      </w:r>
    </w:p>
    <w:p w14:paraId="465D76ED" w14:textId="77777777" w:rsidR="00E560E2" w:rsidRPr="00E560E2" w:rsidRDefault="00370D8F" w:rsidP="00E560E2">
      <w:pPr>
        <w:spacing w:after="0" w:line="225" w:lineRule="atLeast"/>
        <w:ind w:left="720"/>
        <w:rPr>
          <w:rFonts w:ascii="Georgia" w:eastAsia="Times New Roman" w:hAnsi="Georgia" w:cs="Times New Roman"/>
          <w:color w:val="333333"/>
        </w:rPr>
      </w:pPr>
      <w:r>
        <w:rPr>
          <w:rFonts w:ascii="Georgia" w:eastAsia="Times New Roman" w:hAnsi="Georgia" w:cs="Times New Roman"/>
          <w:color w:val="333333"/>
        </w:rPr>
        <w:t>3919 W. Newberry Rd., Suite 3</w:t>
      </w:r>
    </w:p>
    <w:p w14:paraId="0AA83A38" w14:textId="77777777" w:rsidR="00E560E2" w:rsidRPr="00E560E2" w:rsidRDefault="00E560E2" w:rsidP="00E560E2">
      <w:pPr>
        <w:spacing w:after="0" w:line="225" w:lineRule="atLeast"/>
        <w:ind w:left="720"/>
        <w:rPr>
          <w:rFonts w:ascii="Georgia" w:eastAsia="Times New Roman" w:hAnsi="Georgia" w:cs="Times New Roman"/>
          <w:color w:val="333333"/>
        </w:rPr>
      </w:pPr>
      <w:r w:rsidRPr="00E560E2">
        <w:rPr>
          <w:rFonts w:ascii="Georgia" w:eastAsia="Times New Roman" w:hAnsi="Georgia" w:cs="Times New Roman"/>
          <w:color w:val="333333"/>
        </w:rPr>
        <w:t>Gainesvill</w:t>
      </w:r>
      <w:r w:rsidR="00370D8F">
        <w:rPr>
          <w:rFonts w:ascii="Georgia" w:eastAsia="Times New Roman" w:hAnsi="Georgia" w:cs="Times New Roman"/>
          <w:color w:val="333333"/>
        </w:rPr>
        <w:t>e, FL 32607</w:t>
      </w:r>
    </w:p>
    <w:p w14:paraId="72CE1AD5" w14:textId="77777777" w:rsidR="00E560E2" w:rsidRPr="00E560E2" w:rsidRDefault="00E560E2" w:rsidP="00E560E2">
      <w:pPr>
        <w:spacing w:after="0" w:line="225" w:lineRule="atLeast"/>
        <w:rPr>
          <w:rFonts w:ascii="Georgia" w:eastAsia="Times New Roman" w:hAnsi="Georgia" w:cs="Times New Roman"/>
          <w:color w:val="333333"/>
        </w:rPr>
      </w:pPr>
    </w:p>
    <w:p w14:paraId="67E848D3" w14:textId="0FEFD318" w:rsidR="00E560E2" w:rsidRPr="008D48ED" w:rsidRDefault="00E560E2" w:rsidP="00E560E2">
      <w:pPr>
        <w:spacing w:after="0" w:line="225" w:lineRule="atLeast"/>
        <w:rPr>
          <w:rFonts w:ascii="Georgia" w:eastAsia="Times New Roman" w:hAnsi="Georgia" w:cs="Times New Roman"/>
          <w:color w:val="333333"/>
        </w:rPr>
      </w:pPr>
      <w:r w:rsidRPr="00E560E2">
        <w:rPr>
          <w:rFonts w:ascii="Georgia" w:eastAsia="Times New Roman" w:hAnsi="Georgia" w:cs="Times New Roman"/>
          <w:color w:val="333333"/>
        </w:rPr>
        <w:t xml:space="preserve">The stock certificate also must be accompanied by a Stock or Bond Power, available from your </w:t>
      </w:r>
      <w:r w:rsidRPr="008D48ED">
        <w:rPr>
          <w:rFonts w:ascii="Georgia" w:eastAsia="Times New Roman" w:hAnsi="Georgia" w:cs="Times New Roman"/>
          <w:color w:val="333333"/>
        </w:rPr>
        <w:t>broker</w:t>
      </w:r>
      <w:r w:rsidR="00287ECC" w:rsidRPr="008D48ED">
        <w:rPr>
          <w:rFonts w:ascii="Georgia" w:eastAsia="Times New Roman" w:hAnsi="Georgia" w:cs="Times New Roman"/>
          <w:color w:val="333333"/>
        </w:rPr>
        <w:t xml:space="preserve"> or the Foundation.</w:t>
      </w:r>
      <w:r w:rsidRPr="008D48ED">
        <w:rPr>
          <w:rFonts w:ascii="Georgia" w:eastAsia="Times New Roman" w:hAnsi="Georgia" w:cs="Times New Roman"/>
          <w:color w:val="333333"/>
        </w:rPr>
        <w:br/>
      </w:r>
      <w:r w:rsidRPr="008D48ED">
        <w:rPr>
          <w:rFonts w:ascii="Georgia" w:eastAsia="Times New Roman" w:hAnsi="Georgia" w:cs="Times New Roman"/>
          <w:color w:val="333333"/>
        </w:rPr>
        <w:br/>
      </w:r>
      <w:r w:rsidRPr="008D48ED">
        <w:rPr>
          <w:rFonts w:ascii="Georgia" w:eastAsia="Times New Roman" w:hAnsi="Georgia" w:cs="Times New Roman"/>
          <w:b/>
          <w:bCs/>
          <w:color w:val="333333"/>
          <w:u w:val="single"/>
        </w:rPr>
        <w:t>If the stock is held in a brokerage account, the gift can be transferred electronically.</w:t>
      </w:r>
      <w:r w:rsidR="000C5F39" w:rsidRPr="008D48ED">
        <w:rPr>
          <w:rFonts w:ascii="Georgia" w:eastAsia="Times New Roman" w:hAnsi="Georgia" w:cs="Times New Roman"/>
          <w:b/>
          <w:bCs/>
          <w:color w:val="333333"/>
          <w:u w:val="single"/>
        </w:rPr>
        <w:t xml:space="preserve">  Please note new brokerage account instructions as of </w:t>
      </w:r>
      <w:r w:rsidR="00EC3877" w:rsidRPr="008D48ED">
        <w:rPr>
          <w:rFonts w:ascii="Georgia" w:eastAsia="Times New Roman" w:hAnsi="Georgia" w:cs="Times New Roman"/>
          <w:b/>
          <w:bCs/>
          <w:color w:val="333333"/>
          <w:u w:val="single"/>
        </w:rPr>
        <w:t>2/1/2021</w:t>
      </w:r>
      <w:r w:rsidR="000C5F39" w:rsidRPr="008D48ED">
        <w:rPr>
          <w:rFonts w:ascii="Georgia" w:eastAsia="Times New Roman" w:hAnsi="Georgia" w:cs="Times New Roman"/>
          <w:b/>
          <w:bCs/>
          <w:color w:val="333333"/>
          <w:u w:val="single"/>
        </w:rPr>
        <w:t>.</w:t>
      </w:r>
      <w:r w:rsidRPr="008D48ED">
        <w:rPr>
          <w:rFonts w:ascii="Georgia" w:eastAsia="Times New Roman" w:hAnsi="Georgia" w:cs="Times New Roman"/>
          <w:color w:val="333333"/>
        </w:rPr>
        <w:br/>
      </w:r>
      <w:r w:rsidRPr="008D48ED">
        <w:rPr>
          <w:rFonts w:ascii="Georgia" w:eastAsia="Times New Roman" w:hAnsi="Georgia" w:cs="Times New Roman"/>
          <w:color w:val="333333"/>
        </w:rPr>
        <w:br/>
        <w:t>Transfers can be made into the Community</w:t>
      </w:r>
      <w:r w:rsidR="00F9587D" w:rsidRPr="008D48ED">
        <w:rPr>
          <w:rFonts w:ascii="Georgia" w:eastAsia="Times New Roman" w:hAnsi="Georgia" w:cs="Times New Roman"/>
          <w:color w:val="333333"/>
        </w:rPr>
        <w:t xml:space="preserve"> Foundation of North Central Florida’s main</w:t>
      </w:r>
      <w:r w:rsidRPr="008D48ED">
        <w:rPr>
          <w:rFonts w:ascii="Georgia" w:eastAsia="Times New Roman" w:hAnsi="Georgia" w:cs="Times New Roman"/>
          <w:color w:val="333333"/>
        </w:rPr>
        <w:t xml:space="preserve"> brokerage account from any account in the country by using the following instructions: </w:t>
      </w:r>
    </w:p>
    <w:p w14:paraId="553EB2C6" w14:textId="77777777" w:rsidR="00E560E2" w:rsidRPr="008D48ED" w:rsidRDefault="00E560E2" w:rsidP="00E560E2">
      <w:pPr>
        <w:spacing w:after="0" w:line="225" w:lineRule="atLeast"/>
        <w:rPr>
          <w:rFonts w:ascii="Georgia" w:eastAsia="Times New Roman" w:hAnsi="Georgia" w:cs="Times New Roman"/>
          <w:color w:val="333333"/>
        </w:rPr>
      </w:pPr>
    </w:p>
    <w:p w14:paraId="615D33E3" w14:textId="77777777" w:rsidR="000C5F39" w:rsidRPr="008D48ED" w:rsidRDefault="000C5F39" w:rsidP="00E560E2">
      <w:pPr>
        <w:spacing w:after="0" w:line="225" w:lineRule="atLeast"/>
        <w:ind w:left="720"/>
        <w:rPr>
          <w:rFonts w:ascii="Georgia" w:eastAsia="Times New Roman" w:hAnsi="Georgia" w:cs="Times New Roman"/>
          <w:color w:val="333333"/>
        </w:rPr>
      </w:pPr>
      <w:r w:rsidRPr="008D48ED">
        <w:rPr>
          <w:rFonts w:ascii="Georgia" w:eastAsia="Times New Roman" w:hAnsi="Georgia" w:cs="Times New Roman"/>
          <w:color w:val="333333"/>
        </w:rPr>
        <w:t>Community Foundation of North Central Florida, Inc.</w:t>
      </w:r>
      <w:r w:rsidR="00F00EBA" w:rsidRPr="008D48ED">
        <w:rPr>
          <w:rFonts w:ascii="Georgia" w:eastAsia="Times New Roman" w:hAnsi="Georgia" w:cs="Times New Roman"/>
          <w:color w:val="333333"/>
        </w:rPr>
        <w:t xml:space="preserve"> </w:t>
      </w:r>
      <w:r w:rsidR="00F00EBA" w:rsidRPr="008D48ED">
        <w:rPr>
          <w:rFonts w:ascii="Georgia" w:eastAsia="Times New Roman" w:hAnsi="Georgia" w:cs="Times New Roman"/>
          <w:color w:val="333333"/>
        </w:rPr>
        <w:br/>
      </w:r>
      <w:r w:rsidRPr="008D48ED">
        <w:rPr>
          <w:rFonts w:ascii="Georgia" w:eastAsia="Times New Roman" w:hAnsi="Georgia" w:cs="Times New Roman"/>
          <w:color w:val="333333"/>
        </w:rPr>
        <w:t>Account # 645-524548</w:t>
      </w:r>
      <w:r w:rsidR="00E560E2" w:rsidRPr="008D48ED">
        <w:rPr>
          <w:rFonts w:ascii="Georgia" w:eastAsia="Times New Roman" w:hAnsi="Georgia" w:cs="Times New Roman"/>
          <w:color w:val="333333"/>
        </w:rPr>
        <w:br/>
        <w:t xml:space="preserve">DTC # 0226 </w:t>
      </w:r>
    </w:p>
    <w:p w14:paraId="4F9C8320" w14:textId="77777777" w:rsidR="000C5F39" w:rsidRPr="008D48ED" w:rsidRDefault="000C5F39" w:rsidP="00E560E2">
      <w:pPr>
        <w:spacing w:after="0" w:line="225" w:lineRule="atLeast"/>
        <w:ind w:left="720"/>
        <w:rPr>
          <w:rFonts w:ascii="Georgia" w:eastAsia="Times New Roman" w:hAnsi="Georgia" w:cs="Times New Roman"/>
          <w:color w:val="333333"/>
        </w:rPr>
      </w:pPr>
    </w:p>
    <w:p w14:paraId="425F3F89" w14:textId="77777777" w:rsidR="000C5F39" w:rsidRPr="008D48ED" w:rsidRDefault="000C5F39" w:rsidP="00E560E2">
      <w:pPr>
        <w:spacing w:after="0" w:line="225" w:lineRule="atLeast"/>
        <w:ind w:left="720"/>
        <w:rPr>
          <w:rFonts w:ascii="Georgia" w:eastAsia="Times New Roman" w:hAnsi="Georgia" w:cs="Times New Roman"/>
          <w:color w:val="333333"/>
        </w:rPr>
      </w:pPr>
      <w:r w:rsidRPr="008D48ED">
        <w:rPr>
          <w:rFonts w:ascii="Georgia" w:eastAsia="Times New Roman" w:hAnsi="Georgia" w:cs="Times New Roman"/>
          <w:color w:val="333333"/>
        </w:rPr>
        <w:t>Fidelity Investments</w:t>
      </w:r>
    </w:p>
    <w:p w14:paraId="5B154D99" w14:textId="77777777" w:rsidR="000C5F39" w:rsidRPr="008D48ED" w:rsidRDefault="000C5F39" w:rsidP="00E560E2">
      <w:pPr>
        <w:spacing w:after="0" w:line="225" w:lineRule="atLeast"/>
        <w:ind w:left="720"/>
        <w:rPr>
          <w:rFonts w:ascii="Georgia" w:eastAsia="Times New Roman" w:hAnsi="Georgia" w:cs="Times New Roman"/>
          <w:color w:val="333333"/>
        </w:rPr>
      </w:pPr>
      <w:r w:rsidRPr="008D48ED">
        <w:rPr>
          <w:rFonts w:ascii="Georgia" w:eastAsia="Times New Roman" w:hAnsi="Georgia" w:cs="Times New Roman"/>
          <w:color w:val="333333"/>
        </w:rPr>
        <w:t>PO Box 5000, Cincinnati, OH 45277</w:t>
      </w:r>
    </w:p>
    <w:p w14:paraId="5B4ED6D3" w14:textId="77777777" w:rsidR="00E560E2" w:rsidRPr="00E560E2" w:rsidRDefault="000C5F39" w:rsidP="00E560E2">
      <w:pPr>
        <w:spacing w:after="0" w:line="225" w:lineRule="atLeast"/>
        <w:ind w:left="720"/>
        <w:rPr>
          <w:rFonts w:ascii="Georgia" w:eastAsia="Times New Roman" w:hAnsi="Georgia" w:cs="Times New Roman"/>
          <w:color w:val="333333"/>
        </w:rPr>
      </w:pPr>
      <w:r w:rsidRPr="008D48ED">
        <w:rPr>
          <w:rFonts w:ascii="Georgia" w:eastAsia="Times New Roman" w:hAnsi="Georgia" w:cs="Times New Roman"/>
          <w:color w:val="333333"/>
        </w:rPr>
        <w:t>800-544-1165</w:t>
      </w:r>
      <w:r w:rsidR="00E560E2" w:rsidRPr="00E560E2">
        <w:rPr>
          <w:rFonts w:ascii="Georgia" w:eastAsia="Times New Roman" w:hAnsi="Georgia" w:cs="Times New Roman"/>
          <w:color w:val="333333"/>
        </w:rPr>
        <w:br/>
      </w:r>
    </w:p>
    <w:p w14:paraId="7A943A3C" w14:textId="77777777" w:rsidR="00E560E2" w:rsidRPr="00E560E2" w:rsidRDefault="00E560E2" w:rsidP="00E560E2">
      <w:pPr>
        <w:spacing w:after="0" w:line="225" w:lineRule="atLeast"/>
        <w:ind w:left="720"/>
        <w:rPr>
          <w:rFonts w:ascii="Georgia" w:eastAsia="Times New Roman" w:hAnsi="Georgia" w:cs="Times New Roman"/>
          <w:color w:val="333333"/>
        </w:rPr>
      </w:pPr>
    </w:p>
    <w:p w14:paraId="238B0AFB" w14:textId="77777777" w:rsidR="00E560E2" w:rsidRPr="00E560E2" w:rsidRDefault="00E560E2" w:rsidP="00E560E2">
      <w:pPr>
        <w:spacing w:after="0" w:line="225" w:lineRule="atLeast"/>
        <w:rPr>
          <w:rFonts w:ascii="Georgia" w:eastAsia="Times New Roman" w:hAnsi="Georgia" w:cs="Times New Roman"/>
          <w:color w:val="333333"/>
        </w:rPr>
      </w:pPr>
      <w:r w:rsidRPr="00E560E2">
        <w:rPr>
          <w:rFonts w:ascii="Georgia" w:eastAsia="Times New Roman" w:hAnsi="Georgia" w:cs="Times New Roman"/>
          <w:color w:val="333333"/>
        </w:rPr>
        <w:t>Any electronic transfer should be accompanied by written notice to the Community Foundation</w:t>
      </w:r>
      <w:r w:rsidR="00F9587D">
        <w:rPr>
          <w:rFonts w:ascii="Georgia" w:eastAsia="Times New Roman" w:hAnsi="Georgia" w:cs="Times New Roman"/>
          <w:color w:val="333333"/>
        </w:rPr>
        <w:t xml:space="preserve"> of North Central Florida</w:t>
      </w:r>
      <w:r w:rsidRPr="00E560E2">
        <w:rPr>
          <w:rFonts w:ascii="Georgia" w:eastAsia="Times New Roman" w:hAnsi="Georgia" w:cs="Times New Roman"/>
          <w:color w:val="333333"/>
        </w:rPr>
        <w:t xml:space="preserve"> with the following information: </w:t>
      </w:r>
    </w:p>
    <w:p w14:paraId="28310A57" w14:textId="77777777" w:rsidR="00E560E2" w:rsidRPr="00E560E2" w:rsidRDefault="00E560E2" w:rsidP="00E560E2">
      <w:pPr>
        <w:numPr>
          <w:ilvl w:val="0"/>
          <w:numId w:val="1"/>
        </w:numPr>
        <w:spacing w:before="100" w:beforeAutospacing="1" w:after="100" w:afterAutospacing="1" w:line="225" w:lineRule="atLeast"/>
        <w:rPr>
          <w:rFonts w:ascii="Georgia" w:eastAsia="Times New Roman" w:hAnsi="Georgia" w:cs="Times New Roman"/>
          <w:color w:val="333333"/>
        </w:rPr>
      </w:pPr>
      <w:r w:rsidRPr="00E560E2">
        <w:rPr>
          <w:rFonts w:ascii="Georgia" w:eastAsia="Times New Roman" w:hAnsi="Georgia" w:cs="Times New Roman"/>
          <w:color w:val="333333"/>
        </w:rPr>
        <w:t xml:space="preserve">Donor's name </w:t>
      </w:r>
    </w:p>
    <w:p w14:paraId="7C666632" w14:textId="77777777" w:rsidR="00E560E2" w:rsidRPr="00E560E2" w:rsidRDefault="00E560E2" w:rsidP="00E560E2">
      <w:pPr>
        <w:numPr>
          <w:ilvl w:val="0"/>
          <w:numId w:val="1"/>
        </w:numPr>
        <w:spacing w:before="100" w:beforeAutospacing="1" w:after="100" w:afterAutospacing="1" w:line="225" w:lineRule="atLeast"/>
        <w:rPr>
          <w:rFonts w:ascii="Georgia" w:eastAsia="Times New Roman" w:hAnsi="Georgia" w:cs="Times New Roman"/>
          <w:color w:val="333333"/>
        </w:rPr>
      </w:pPr>
      <w:r w:rsidRPr="00E560E2">
        <w:rPr>
          <w:rFonts w:ascii="Georgia" w:eastAsia="Times New Roman" w:hAnsi="Georgia" w:cs="Times New Roman"/>
          <w:color w:val="333333"/>
        </w:rPr>
        <w:t xml:space="preserve">Name of stock and number of shares being transferred </w:t>
      </w:r>
    </w:p>
    <w:p w14:paraId="7F6B8E03" w14:textId="77777777" w:rsidR="00E560E2" w:rsidRPr="00E560E2" w:rsidRDefault="00E560E2" w:rsidP="00E560E2">
      <w:pPr>
        <w:numPr>
          <w:ilvl w:val="0"/>
          <w:numId w:val="1"/>
        </w:numPr>
        <w:spacing w:before="100" w:beforeAutospacing="1" w:after="100" w:afterAutospacing="1" w:line="225" w:lineRule="atLeast"/>
        <w:rPr>
          <w:rFonts w:ascii="Georgia" w:eastAsia="Times New Roman" w:hAnsi="Georgia" w:cs="Times New Roman"/>
          <w:color w:val="333333"/>
        </w:rPr>
      </w:pPr>
      <w:r w:rsidRPr="00E560E2">
        <w:rPr>
          <w:rFonts w:ascii="Georgia" w:eastAsia="Times New Roman" w:hAnsi="Georgia" w:cs="Times New Roman"/>
          <w:color w:val="333333"/>
        </w:rPr>
        <w:t>Purpose for which the gift is to be used</w:t>
      </w:r>
    </w:p>
    <w:p w14:paraId="5C34010C" w14:textId="77777777" w:rsidR="00BE06BF" w:rsidRDefault="00E560E2" w:rsidP="00E560E2">
      <w:pPr>
        <w:rPr>
          <w:rFonts w:ascii="Georgia" w:eastAsia="Times New Roman" w:hAnsi="Georgia" w:cs="Times New Roman"/>
          <w:color w:val="333333"/>
        </w:rPr>
      </w:pPr>
      <w:r w:rsidRPr="00E560E2">
        <w:rPr>
          <w:rFonts w:ascii="Georgia" w:eastAsia="Times New Roman" w:hAnsi="Georgia" w:cs="Times New Roman"/>
          <w:color w:val="333333"/>
        </w:rPr>
        <w:t xml:space="preserve">This notice may be mailed to the </w:t>
      </w:r>
      <w:r w:rsidR="000C5F39">
        <w:rPr>
          <w:rFonts w:ascii="Georgia" w:eastAsia="Times New Roman" w:hAnsi="Georgia" w:cs="Times New Roman"/>
          <w:color w:val="333333"/>
        </w:rPr>
        <w:t xml:space="preserve">Gainesville </w:t>
      </w:r>
      <w:r w:rsidRPr="00E560E2">
        <w:rPr>
          <w:rFonts w:ascii="Georgia" w:eastAsia="Times New Roman" w:hAnsi="Georgia" w:cs="Times New Roman"/>
          <w:color w:val="333333"/>
        </w:rPr>
        <w:t>address above</w:t>
      </w:r>
      <w:r w:rsidR="000C5F39">
        <w:rPr>
          <w:rFonts w:ascii="Georgia" w:eastAsia="Times New Roman" w:hAnsi="Georgia" w:cs="Times New Roman"/>
          <w:color w:val="333333"/>
        </w:rPr>
        <w:t xml:space="preserve">, emailed to office@cfncf.org, or </w:t>
      </w:r>
      <w:r w:rsidRPr="00E560E2">
        <w:rPr>
          <w:rFonts w:ascii="Georgia" w:eastAsia="Times New Roman" w:hAnsi="Georgia" w:cs="Times New Roman"/>
          <w:color w:val="333333"/>
        </w:rPr>
        <w:t xml:space="preserve"> faxed to 352-378-1718.</w:t>
      </w:r>
      <w:r w:rsidRPr="00E560E2">
        <w:rPr>
          <w:rFonts w:ascii="Georgia" w:eastAsia="Times New Roman" w:hAnsi="Georgia" w:cs="Times New Roman"/>
          <w:color w:val="333333"/>
        </w:rPr>
        <w:br/>
      </w:r>
      <w:r w:rsidRPr="00E560E2">
        <w:rPr>
          <w:rFonts w:ascii="Georgia" w:eastAsia="Times New Roman" w:hAnsi="Georgia" w:cs="Times New Roman"/>
          <w:color w:val="333333"/>
        </w:rPr>
        <w:br/>
      </w:r>
      <w:r w:rsidRPr="00E560E2">
        <w:rPr>
          <w:rFonts w:ascii="Georgia" w:eastAsia="Times New Roman" w:hAnsi="Georgia" w:cs="Times New Roman"/>
          <w:b/>
          <w:bCs/>
          <w:color w:val="333333"/>
        </w:rPr>
        <w:t>Determining the Value of the Gift</w:t>
      </w:r>
      <w:r w:rsidRPr="00E560E2">
        <w:rPr>
          <w:rFonts w:ascii="Georgia" w:eastAsia="Times New Roman" w:hAnsi="Georgia" w:cs="Times New Roman"/>
          <w:color w:val="333333"/>
        </w:rPr>
        <w:br/>
      </w:r>
      <w:r w:rsidRPr="00E560E2">
        <w:rPr>
          <w:rFonts w:ascii="Georgia" w:eastAsia="Times New Roman" w:hAnsi="Georgia" w:cs="Times New Roman"/>
          <w:color w:val="333333"/>
        </w:rPr>
        <w:br/>
        <w:t>In addition to avoiding the capital gains tax, a charitable gift of securities held for more than one year entitles the donor to an income tax deduction equal to the value of the security at the time it is given to charity. However, determining the value of the gift to charity when the gift is made with securities is not as simple as it would be if the gift were made with cash. The Internal Revenue Service Regulations state that the value of the gift for income tax purposes is determined on the date the gift is completed and is equal to the mean of the high and low of the values traded on that date.</w:t>
      </w:r>
      <w:r w:rsidRPr="00E560E2">
        <w:rPr>
          <w:rFonts w:ascii="Georgia" w:eastAsia="Times New Roman" w:hAnsi="Georgia" w:cs="Times New Roman"/>
          <w:color w:val="333333"/>
        </w:rPr>
        <w:br/>
      </w:r>
      <w:r w:rsidRPr="00E560E2">
        <w:rPr>
          <w:rFonts w:ascii="Georgia" w:eastAsia="Times New Roman" w:hAnsi="Georgia" w:cs="Times New Roman"/>
          <w:color w:val="333333"/>
        </w:rPr>
        <w:br/>
        <w:t>Generally, the gift is complete when it has been irrevocably transferred by the donor and comes under the Community Foundation’s custody and control. When mailed, the gift is complete when it is postmarked. When hand delivered, it is complete when received by a Community Foundation representative. When transferred electronically, the gift is complete when it arrives into the Community Foundation’s brokerage account.</w:t>
      </w:r>
    </w:p>
    <w:p w14:paraId="52192238" w14:textId="77777777" w:rsidR="005F6CD6" w:rsidRPr="00E560E2" w:rsidRDefault="00BE06BF" w:rsidP="00E560E2">
      <w:pPr>
        <w:rPr>
          <w:rFonts w:ascii="Georgia" w:hAnsi="Georgia"/>
        </w:rPr>
      </w:pPr>
      <w:r>
        <w:rPr>
          <w:rFonts w:ascii="Georgia" w:eastAsia="Times New Roman" w:hAnsi="Georgia" w:cs="Times New Roman"/>
          <w:color w:val="333333"/>
        </w:rPr>
        <w:t>It is Foundation policy to liquidate securities upon receipt unless otherwise noted.</w:t>
      </w:r>
      <w:r w:rsidR="00E560E2" w:rsidRPr="00E560E2">
        <w:rPr>
          <w:rFonts w:ascii="Georgia" w:eastAsia="Times New Roman" w:hAnsi="Georgia" w:cs="Times New Roman"/>
          <w:color w:val="333333"/>
        </w:rPr>
        <w:br/>
      </w:r>
    </w:p>
    <w:sectPr w:rsidR="005F6CD6" w:rsidRPr="00E560E2" w:rsidSect="00F8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Հö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C4F3F"/>
    <w:multiLevelType w:val="multilevel"/>
    <w:tmpl w:val="B858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60E2"/>
    <w:rsid w:val="00004829"/>
    <w:rsid w:val="00005848"/>
    <w:rsid w:val="00013B27"/>
    <w:rsid w:val="000216DE"/>
    <w:rsid w:val="00021B7A"/>
    <w:rsid w:val="0002241B"/>
    <w:rsid w:val="00024D4C"/>
    <w:rsid w:val="00025ECD"/>
    <w:rsid w:val="00032F3C"/>
    <w:rsid w:val="00037424"/>
    <w:rsid w:val="00045466"/>
    <w:rsid w:val="000466D9"/>
    <w:rsid w:val="0005061E"/>
    <w:rsid w:val="00052EE2"/>
    <w:rsid w:val="000537BB"/>
    <w:rsid w:val="00055FB4"/>
    <w:rsid w:val="00057BAC"/>
    <w:rsid w:val="00060D38"/>
    <w:rsid w:val="00063BF4"/>
    <w:rsid w:val="000727CF"/>
    <w:rsid w:val="00074245"/>
    <w:rsid w:val="00075C76"/>
    <w:rsid w:val="000864FC"/>
    <w:rsid w:val="00093965"/>
    <w:rsid w:val="000947DF"/>
    <w:rsid w:val="0009489C"/>
    <w:rsid w:val="0009565A"/>
    <w:rsid w:val="00095A0D"/>
    <w:rsid w:val="0009694C"/>
    <w:rsid w:val="00097E9C"/>
    <w:rsid w:val="000A0658"/>
    <w:rsid w:val="000A193D"/>
    <w:rsid w:val="000B2E59"/>
    <w:rsid w:val="000B3007"/>
    <w:rsid w:val="000B762F"/>
    <w:rsid w:val="000C3598"/>
    <w:rsid w:val="000C58D9"/>
    <w:rsid w:val="000C5F39"/>
    <w:rsid w:val="000C7E9F"/>
    <w:rsid w:val="000D242D"/>
    <w:rsid w:val="000D2AE1"/>
    <w:rsid w:val="000D4DD1"/>
    <w:rsid w:val="000E07A8"/>
    <w:rsid w:val="000E16C9"/>
    <w:rsid w:val="000E54EE"/>
    <w:rsid w:val="00101E99"/>
    <w:rsid w:val="001072D0"/>
    <w:rsid w:val="00110451"/>
    <w:rsid w:val="00113F34"/>
    <w:rsid w:val="00114DD7"/>
    <w:rsid w:val="00117F19"/>
    <w:rsid w:val="00120DD6"/>
    <w:rsid w:val="001241DE"/>
    <w:rsid w:val="00130B9B"/>
    <w:rsid w:val="00135F24"/>
    <w:rsid w:val="00141210"/>
    <w:rsid w:val="00141DB7"/>
    <w:rsid w:val="00150182"/>
    <w:rsid w:val="001516BD"/>
    <w:rsid w:val="00153F07"/>
    <w:rsid w:val="00155FA7"/>
    <w:rsid w:val="00162685"/>
    <w:rsid w:val="00164CE4"/>
    <w:rsid w:val="00165931"/>
    <w:rsid w:val="00167671"/>
    <w:rsid w:val="0017253D"/>
    <w:rsid w:val="00176171"/>
    <w:rsid w:val="001773E7"/>
    <w:rsid w:val="00181F37"/>
    <w:rsid w:val="00184965"/>
    <w:rsid w:val="001903FA"/>
    <w:rsid w:val="001923F4"/>
    <w:rsid w:val="00193435"/>
    <w:rsid w:val="00194724"/>
    <w:rsid w:val="00196315"/>
    <w:rsid w:val="001B06B1"/>
    <w:rsid w:val="001B1143"/>
    <w:rsid w:val="001B4874"/>
    <w:rsid w:val="001B7CFA"/>
    <w:rsid w:val="001C3CDD"/>
    <w:rsid w:val="001C6EC9"/>
    <w:rsid w:val="001D1599"/>
    <w:rsid w:val="001D4FEB"/>
    <w:rsid w:val="001D607A"/>
    <w:rsid w:val="001D7777"/>
    <w:rsid w:val="001E491B"/>
    <w:rsid w:val="001F0306"/>
    <w:rsid w:val="001F4D8D"/>
    <w:rsid w:val="001F6DE7"/>
    <w:rsid w:val="002014B9"/>
    <w:rsid w:val="002020C2"/>
    <w:rsid w:val="002026AB"/>
    <w:rsid w:val="00206F73"/>
    <w:rsid w:val="002074A5"/>
    <w:rsid w:val="00213C56"/>
    <w:rsid w:val="0021545F"/>
    <w:rsid w:val="002170A5"/>
    <w:rsid w:val="00222F26"/>
    <w:rsid w:val="00223D85"/>
    <w:rsid w:val="00226948"/>
    <w:rsid w:val="00231C26"/>
    <w:rsid w:val="0023411C"/>
    <w:rsid w:val="00235078"/>
    <w:rsid w:val="00235154"/>
    <w:rsid w:val="002421A0"/>
    <w:rsid w:val="00243108"/>
    <w:rsid w:val="0025259C"/>
    <w:rsid w:val="002611D9"/>
    <w:rsid w:val="0026228D"/>
    <w:rsid w:val="00262736"/>
    <w:rsid w:val="00267DE1"/>
    <w:rsid w:val="00271605"/>
    <w:rsid w:val="002720A6"/>
    <w:rsid w:val="00281C08"/>
    <w:rsid w:val="00282541"/>
    <w:rsid w:val="00283E3F"/>
    <w:rsid w:val="002868A9"/>
    <w:rsid w:val="00287ECC"/>
    <w:rsid w:val="0029106A"/>
    <w:rsid w:val="002943EE"/>
    <w:rsid w:val="00295223"/>
    <w:rsid w:val="00297E51"/>
    <w:rsid w:val="002A0F36"/>
    <w:rsid w:val="002A26E7"/>
    <w:rsid w:val="002A2708"/>
    <w:rsid w:val="002A49B1"/>
    <w:rsid w:val="002B5BFF"/>
    <w:rsid w:val="002C0867"/>
    <w:rsid w:val="002C32D3"/>
    <w:rsid w:val="002C5F49"/>
    <w:rsid w:val="002C6197"/>
    <w:rsid w:val="002C6A97"/>
    <w:rsid w:val="002D41A6"/>
    <w:rsid w:val="002D5F59"/>
    <w:rsid w:val="002E5C55"/>
    <w:rsid w:val="002E629C"/>
    <w:rsid w:val="002E698C"/>
    <w:rsid w:val="00300106"/>
    <w:rsid w:val="00300D85"/>
    <w:rsid w:val="00302A99"/>
    <w:rsid w:val="003130A0"/>
    <w:rsid w:val="003140A5"/>
    <w:rsid w:val="003149E6"/>
    <w:rsid w:val="003168F8"/>
    <w:rsid w:val="00324928"/>
    <w:rsid w:val="003255F4"/>
    <w:rsid w:val="00327C39"/>
    <w:rsid w:val="00334BC6"/>
    <w:rsid w:val="00336CC4"/>
    <w:rsid w:val="00337D65"/>
    <w:rsid w:val="00341A14"/>
    <w:rsid w:val="00342ADF"/>
    <w:rsid w:val="00343C9E"/>
    <w:rsid w:val="0034536B"/>
    <w:rsid w:val="003456F2"/>
    <w:rsid w:val="00346AE6"/>
    <w:rsid w:val="003549BC"/>
    <w:rsid w:val="00354D6A"/>
    <w:rsid w:val="00357B34"/>
    <w:rsid w:val="003624EB"/>
    <w:rsid w:val="0036561F"/>
    <w:rsid w:val="00366241"/>
    <w:rsid w:val="00370D8F"/>
    <w:rsid w:val="00377A1E"/>
    <w:rsid w:val="00381AA8"/>
    <w:rsid w:val="00382504"/>
    <w:rsid w:val="00387383"/>
    <w:rsid w:val="00387CA6"/>
    <w:rsid w:val="00387F2F"/>
    <w:rsid w:val="00397A4D"/>
    <w:rsid w:val="003A0A25"/>
    <w:rsid w:val="003A21BF"/>
    <w:rsid w:val="003A26ED"/>
    <w:rsid w:val="003A5F64"/>
    <w:rsid w:val="003B6CBC"/>
    <w:rsid w:val="003C378E"/>
    <w:rsid w:val="003C48EE"/>
    <w:rsid w:val="003C65A2"/>
    <w:rsid w:val="003D2097"/>
    <w:rsid w:val="003E5BF4"/>
    <w:rsid w:val="003E6AA0"/>
    <w:rsid w:val="003F257E"/>
    <w:rsid w:val="00407BAD"/>
    <w:rsid w:val="00413018"/>
    <w:rsid w:val="00413B2D"/>
    <w:rsid w:val="00422737"/>
    <w:rsid w:val="00423C71"/>
    <w:rsid w:val="004246C4"/>
    <w:rsid w:val="00426B14"/>
    <w:rsid w:val="00430FB8"/>
    <w:rsid w:val="004325EF"/>
    <w:rsid w:val="004325F0"/>
    <w:rsid w:val="004334B8"/>
    <w:rsid w:val="00435874"/>
    <w:rsid w:val="00441042"/>
    <w:rsid w:val="00441592"/>
    <w:rsid w:val="00444293"/>
    <w:rsid w:val="004462F7"/>
    <w:rsid w:val="00446B87"/>
    <w:rsid w:val="00457B32"/>
    <w:rsid w:val="00460D42"/>
    <w:rsid w:val="00461052"/>
    <w:rsid w:val="00467D01"/>
    <w:rsid w:val="00471769"/>
    <w:rsid w:val="0048254B"/>
    <w:rsid w:val="00484726"/>
    <w:rsid w:val="00484BE4"/>
    <w:rsid w:val="00492CA7"/>
    <w:rsid w:val="00495398"/>
    <w:rsid w:val="00496FA2"/>
    <w:rsid w:val="004B039C"/>
    <w:rsid w:val="004B1775"/>
    <w:rsid w:val="004B53F4"/>
    <w:rsid w:val="004C0BE6"/>
    <w:rsid w:val="004C1A7A"/>
    <w:rsid w:val="004C29B4"/>
    <w:rsid w:val="004C4EBC"/>
    <w:rsid w:val="004D167B"/>
    <w:rsid w:val="004D6181"/>
    <w:rsid w:val="004E1117"/>
    <w:rsid w:val="004E1583"/>
    <w:rsid w:val="004E1E1C"/>
    <w:rsid w:val="004E7D09"/>
    <w:rsid w:val="004E7E04"/>
    <w:rsid w:val="004F1F55"/>
    <w:rsid w:val="004F5056"/>
    <w:rsid w:val="004F55B6"/>
    <w:rsid w:val="00507F49"/>
    <w:rsid w:val="00507F7E"/>
    <w:rsid w:val="00514FB8"/>
    <w:rsid w:val="00526131"/>
    <w:rsid w:val="00530170"/>
    <w:rsid w:val="00546BB7"/>
    <w:rsid w:val="00550254"/>
    <w:rsid w:val="0055339C"/>
    <w:rsid w:val="00554520"/>
    <w:rsid w:val="0055669A"/>
    <w:rsid w:val="005574F4"/>
    <w:rsid w:val="00564A20"/>
    <w:rsid w:val="00564A21"/>
    <w:rsid w:val="00564DB9"/>
    <w:rsid w:val="00566D57"/>
    <w:rsid w:val="00567415"/>
    <w:rsid w:val="00572004"/>
    <w:rsid w:val="005724EF"/>
    <w:rsid w:val="00573132"/>
    <w:rsid w:val="0057333E"/>
    <w:rsid w:val="005734C3"/>
    <w:rsid w:val="00582826"/>
    <w:rsid w:val="005839AC"/>
    <w:rsid w:val="00586E1E"/>
    <w:rsid w:val="005937BD"/>
    <w:rsid w:val="005967EA"/>
    <w:rsid w:val="005A08A7"/>
    <w:rsid w:val="005A3D6C"/>
    <w:rsid w:val="005B5243"/>
    <w:rsid w:val="005B7456"/>
    <w:rsid w:val="005C4AE7"/>
    <w:rsid w:val="005C746E"/>
    <w:rsid w:val="005C7D3B"/>
    <w:rsid w:val="005D7ACC"/>
    <w:rsid w:val="005E1864"/>
    <w:rsid w:val="005E622C"/>
    <w:rsid w:val="005F6B47"/>
    <w:rsid w:val="00606A1D"/>
    <w:rsid w:val="00610BAD"/>
    <w:rsid w:val="006115FF"/>
    <w:rsid w:val="00612018"/>
    <w:rsid w:val="00614804"/>
    <w:rsid w:val="0061586D"/>
    <w:rsid w:val="00616DEF"/>
    <w:rsid w:val="006170F3"/>
    <w:rsid w:val="00633D4E"/>
    <w:rsid w:val="006351DE"/>
    <w:rsid w:val="00635C3E"/>
    <w:rsid w:val="006403DD"/>
    <w:rsid w:val="0064640E"/>
    <w:rsid w:val="0064732B"/>
    <w:rsid w:val="00660177"/>
    <w:rsid w:val="00660B24"/>
    <w:rsid w:val="00661CD7"/>
    <w:rsid w:val="006638BB"/>
    <w:rsid w:val="00670371"/>
    <w:rsid w:val="00670532"/>
    <w:rsid w:val="006728C2"/>
    <w:rsid w:val="00673062"/>
    <w:rsid w:val="0067693B"/>
    <w:rsid w:val="00680B61"/>
    <w:rsid w:val="00681B87"/>
    <w:rsid w:val="00681BB0"/>
    <w:rsid w:val="006912A1"/>
    <w:rsid w:val="00691FD1"/>
    <w:rsid w:val="00692F9E"/>
    <w:rsid w:val="00693464"/>
    <w:rsid w:val="006A1A31"/>
    <w:rsid w:val="006A5DB9"/>
    <w:rsid w:val="006B09AD"/>
    <w:rsid w:val="006B0D32"/>
    <w:rsid w:val="006B4A86"/>
    <w:rsid w:val="006B4F3D"/>
    <w:rsid w:val="006C0F87"/>
    <w:rsid w:val="006C3EDF"/>
    <w:rsid w:val="006C7EDB"/>
    <w:rsid w:val="006D15B6"/>
    <w:rsid w:val="006D2CFC"/>
    <w:rsid w:val="006D639E"/>
    <w:rsid w:val="006E032C"/>
    <w:rsid w:val="006E6995"/>
    <w:rsid w:val="006F3268"/>
    <w:rsid w:val="007010AE"/>
    <w:rsid w:val="007028B7"/>
    <w:rsid w:val="00702F4E"/>
    <w:rsid w:val="007032F3"/>
    <w:rsid w:val="00704593"/>
    <w:rsid w:val="007079E9"/>
    <w:rsid w:val="00714D58"/>
    <w:rsid w:val="00715880"/>
    <w:rsid w:val="00727F95"/>
    <w:rsid w:val="00730CCB"/>
    <w:rsid w:val="00737045"/>
    <w:rsid w:val="0074049E"/>
    <w:rsid w:val="0074054B"/>
    <w:rsid w:val="0074119A"/>
    <w:rsid w:val="007455EE"/>
    <w:rsid w:val="007505AE"/>
    <w:rsid w:val="0075208B"/>
    <w:rsid w:val="007523C4"/>
    <w:rsid w:val="00755FB9"/>
    <w:rsid w:val="00756C38"/>
    <w:rsid w:val="00760877"/>
    <w:rsid w:val="007619B2"/>
    <w:rsid w:val="00761AFF"/>
    <w:rsid w:val="00764F56"/>
    <w:rsid w:val="007659B2"/>
    <w:rsid w:val="00766288"/>
    <w:rsid w:val="00767BF1"/>
    <w:rsid w:val="0077243B"/>
    <w:rsid w:val="007757AF"/>
    <w:rsid w:val="00784D8A"/>
    <w:rsid w:val="00787511"/>
    <w:rsid w:val="00787837"/>
    <w:rsid w:val="007878DA"/>
    <w:rsid w:val="00792B98"/>
    <w:rsid w:val="007943EF"/>
    <w:rsid w:val="007A1156"/>
    <w:rsid w:val="007A4F36"/>
    <w:rsid w:val="007A78FF"/>
    <w:rsid w:val="007A7E20"/>
    <w:rsid w:val="007B5057"/>
    <w:rsid w:val="007B6BD9"/>
    <w:rsid w:val="007C1C80"/>
    <w:rsid w:val="007C6CF7"/>
    <w:rsid w:val="007D1BB4"/>
    <w:rsid w:val="007D5505"/>
    <w:rsid w:val="007D5CD0"/>
    <w:rsid w:val="007E0484"/>
    <w:rsid w:val="007F52E0"/>
    <w:rsid w:val="007F7A95"/>
    <w:rsid w:val="008019D5"/>
    <w:rsid w:val="00803E2B"/>
    <w:rsid w:val="00804099"/>
    <w:rsid w:val="00812710"/>
    <w:rsid w:val="00817881"/>
    <w:rsid w:val="00825B8F"/>
    <w:rsid w:val="00827F3F"/>
    <w:rsid w:val="00830D2C"/>
    <w:rsid w:val="008315D0"/>
    <w:rsid w:val="00831B30"/>
    <w:rsid w:val="00831D2F"/>
    <w:rsid w:val="0083345C"/>
    <w:rsid w:val="008340AF"/>
    <w:rsid w:val="00836D1B"/>
    <w:rsid w:val="0083726B"/>
    <w:rsid w:val="008427DE"/>
    <w:rsid w:val="00843964"/>
    <w:rsid w:val="00844E19"/>
    <w:rsid w:val="00846B40"/>
    <w:rsid w:val="00852469"/>
    <w:rsid w:val="00857BEB"/>
    <w:rsid w:val="00857DCE"/>
    <w:rsid w:val="00860402"/>
    <w:rsid w:val="0086524F"/>
    <w:rsid w:val="008734E9"/>
    <w:rsid w:val="00874DBD"/>
    <w:rsid w:val="00883DB8"/>
    <w:rsid w:val="00893409"/>
    <w:rsid w:val="0089598D"/>
    <w:rsid w:val="00895A42"/>
    <w:rsid w:val="00897EBE"/>
    <w:rsid w:val="008A057D"/>
    <w:rsid w:val="008C06C8"/>
    <w:rsid w:val="008C1CF5"/>
    <w:rsid w:val="008C24EE"/>
    <w:rsid w:val="008C5384"/>
    <w:rsid w:val="008D1C2B"/>
    <w:rsid w:val="008D26FF"/>
    <w:rsid w:val="008D314D"/>
    <w:rsid w:val="008D48ED"/>
    <w:rsid w:val="008D797B"/>
    <w:rsid w:val="008E212F"/>
    <w:rsid w:val="008E5445"/>
    <w:rsid w:val="008E54B7"/>
    <w:rsid w:val="008E68AA"/>
    <w:rsid w:val="008E6CE8"/>
    <w:rsid w:val="008E6F45"/>
    <w:rsid w:val="008F1418"/>
    <w:rsid w:val="008F3735"/>
    <w:rsid w:val="008F6C4A"/>
    <w:rsid w:val="008F6EB7"/>
    <w:rsid w:val="00901A6F"/>
    <w:rsid w:val="0091681E"/>
    <w:rsid w:val="00922276"/>
    <w:rsid w:val="0092473C"/>
    <w:rsid w:val="00926910"/>
    <w:rsid w:val="00927C93"/>
    <w:rsid w:val="00932EA7"/>
    <w:rsid w:val="0093403F"/>
    <w:rsid w:val="00941411"/>
    <w:rsid w:val="00947AD9"/>
    <w:rsid w:val="009530D4"/>
    <w:rsid w:val="009545B7"/>
    <w:rsid w:val="0096570C"/>
    <w:rsid w:val="00966FD9"/>
    <w:rsid w:val="009740DD"/>
    <w:rsid w:val="009751E8"/>
    <w:rsid w:val="00977F64"/>
    <w:rsid w:val="00982B83"/>
    <w:rsid w:val="00982E79"/>
    <w:rsid w:val="009844C8"/>
    <w:rsid w:val="00990142"/>
    <w:rsid w:val="00992DB3"/>
    <w:rsid w:val="00993852"/>
    <w:rsid w:val="00995DF7"/>
    <w:rsid w:val="009A141E"/>
    <w:rsid w:val="009A155D"/>
    <w:rsid w:val="009A23B4"/>
    <w:rsid w:val="009A59F5"/>
    <w:rsid w:val="009A6521"/>
    <w:rsid w:val="009A6633"/>
    <w:rsid w:val="009B78ED"/>
    <w:rsid w:val="009D37A4"/>
    <w:rsid w:val="009E37C2"/>
    <w:rsid w:val="009E4B91"/>
    <w:rsid w:val="009F02B9"/>
    <w:rsid w:val="00A01855"/>
    <w:rsid w:val="00A04239"/>
    <w:rsid w:val="00A14E9B"/>
    <w:rsid w:val="00A15550"/>
    <w:rsid w:val="00A15623"/>
    <w:rsid w:val="00A22AF8"/>
    <w:rsid w:val="00A24F94"/>
    <w:rsid w:val="00A30054"/>
    <w:rsid w:val="00A35E7D"/>
    <w:rsid w:val="00A36BE8"/>
    <w:rsid w:val="00A408FF"/>
    <w:rsid w:val="00A42067"/>
    <w:rsid w:val="00A42515"/>
    <w:rsid w:val="00A44587"/>
    <w:rsid w:val="00A56654"/>
    <w:rsid w:val="00A56C33"/>
    <w:rsid w:val="00A60857"/>
    <w:rsid w:val="00A625D3"/>
    <w:rsid w:val="00A64DC6"/>
    <w:rsid w:val="00A64F28"/>
    <w:rsid w:val="00A65246"/>
    <w:rsid w:val="00A67321"/>
    <w:rsid w:val="00A73A89"/>
    <w:rsid w:val="00A7543B"/>
    <w:rsid w:val="00A85057"/>
    <w:rsid w:val="00A90EC9"/>
    <w:rsid w:val="00A94B47"/>
    <w:rsid w:val="00A9676D"/>
    <w:rsid w:val="00AA07F3"/>
    <w:rsid w:val="00AA3AA0"/>
    <w:rsid w:val="00AA4750"/>
    <w:rsid w:val="00AB602C"/>
    <w:rsid w:val="00AC66CD"/>
    <w:rsid w:val="00AD0EF5"/>
    <w:rsid w:val="00AD3DE5"/>
    <w:rsid w:val="00AE25E5"/>
    <w:rsid w:val="00AF204A"/>
    <w:rsid w:val="00AF3F2B"/>
    <w:rsid w:val="00AF766F"/>
    <w:rsid w:val="00B01352"/>
    <w:rsid w:val="00B01B15"/>
    <w:rsid w:val="00B0280D"/>
    <w:rsid w:val="00B054C5"/>
    <w:rsid w:val="00B07593"/>
    <w:rsid w:val="00B145A9"/>
    <w:rsid w:val="00B14858"/>
    <w:rsid w:val="00B15D7C"/>
    <w:rsid w:val="00B27374"/>
    <w:rsid w:val="00B31F8D"/>
    <w:rsid w:val="00B37DBC"/>
    <w:rsid w:val="00B37E94"/>
    <w:rsid w:val="00B4174E"/>
    <w:rsid w:val="00B437B9"/>
    <w:rsid w:val="00B43B12"/>
    <w:rsid w:val="00B461EC"/>
    <w:rsid w:val="00B4642C"/>
    <w:rsid w:val="00B50684"/>
    <w:rsid w:val="00B64C6E"/>
    <w:rsid w:val="00B72679"/>
    <w:rsid w:val="00B72DFD"/>
    <w:rsid w:val="00B9140C"/>
    <w:rsid w:val="00B93340"/>
    <w:rsid w:val="00B93F7F"/>
    <w:rsid w:val="00B94860"/>
    <w:rsid w:val="00B9661E"/>
    <w:rsid w:val="00B96CB6"/>
    <w:rsid w:val="00BB54E6"/>
    <w:rsid w:val="00BB61C1"/>
    <w:rsid w:val="00BB65A4"/>
    <w:rsid w:val="00BC05A4"/>
    <w:rsid w:val="00BC538B"/>
    <w:rsid w:val="00BC7B52"/>
    <w:rsid w:val="00BD1BBA"/>
    <w:rsid w:val="00BD4917"/>
    <w:rsid w:val="00BE06BF"/>
    <w:rsid w:val="00BE15F9"/>
    <w:rsid w:val="00BE1C23"/>
    <w:rsid w:val="00BE1F14"/>
    <w:rsid w:val="00BF52CD"/>
    <w:rsid w:val="00C168EE"/>
    <w:rsid w:val="00C17465"/>
    <w:rsid w:val="00C176C2"/>
    <w:rsid w:val="00C20599"/>
    <w:rsid w:val="00C214B8"/>
    <w:rsid w:val="00C22C7F"/>
    <w:rsid w:val="00C27DE3"/>
    <w:rsid w:val="00C30AFC"/>
    <w:rsid w:val="00C326DA"/>
    <w:rsid w:val="00C3286C"/>
    <w:rsid w:val="00C32FFD"/>
    <w:rsid w:val="00C356C4"/>
    <w:rsid w:val="00C36582"/>
    <w:rsid w:val="00C41610"/>
    <w:rsid w:val="00C505F5"/>
    <w:rsid w:val="00C5394C"/>
    <w:rsid w:val="00C541EE"/>
    <w:rsid w:val="00C5600E"/>
    <w:rsid w:val="00C6052F"/>
    <w:rsid w:val="00C63B06"/>
    <w:rsid w:val="00C673B5"/>
    <w:rsid w:val="00C67DE5"/>
    <w:rsid w:val="00C715F8"/>
    <w:rsid w:val="00C71B5E"/>
    <w:rsid w:val="00C76A7F"/>
    <w:rsid w:val="00C77332"/>
    <w:rsid w:val="00C82BD9"/>
    <w:rsid w:val="00C85F61"/>
    <w:rsid w:val="00C862AA"/>
    <w:rsid w:val="00C863E8"/>
    <w:rsid w:val="00C90F78"/>
    <w:rsid w:val="00C91E4F"/>
    <w:rsid w:val="00C949E8"/>
    <w:rsid w:val="00C9508D"/>
    <w:rsid w:val="00C957DD"/>
    <w:rsid w:val="00CA1227"/>
    <w:rsid w:val="00CA1323"/>
    <w:rsid w:val="00CA2481"/>
    <w:rsid w:val="00CB2362"/>
    <w:rsid w:val="00CB471C"/>
    <w:rsid w:val="00CB4780"/>
    <w:rsid w:val="00CC29CD"/>
    <w:rsid w:val="00CC6024"/>
    <w:rsid w:val="00CC78FD"/>
    <w:rsid w:val="00CD2318"/>
    <w:rsid w:val="00CD4B4C"/>
    <w:rsid w:val="00CD5510"/>
    <w:rsid w:val="00CD601E"/>
    <w:rsid w:val="00CE1AB3"/>
    <w:rsid w:val="00CE2D9A"/>
    <w:rsid w:val="00CE4E41"/>
    <w:rsid w:val="00CE7AE7"/>
    <w:rsid w:val="00CF367B"/>
    <w:rsid w:val="00CF382B"/>
    <w:rsid w:val="00D043D7"/>
    <w:rsid w:val="00D04C9E"/>
    <w:rsid w:val="00D07541"/>
    <w:rsid w:val="00D07970"/>
    <w:rsid w:val="00D11952"/>
    <w:rsid w:val="00D13BA4"/>
    <w:rsid w:val="00D30F5C"/>
    <w:rsid w:val="00D313CB"/>
    <w:rsid w:val="00D334D1"/>
    <w:rsid w:val="00D34BED"/>
    <w:rsid w:val="00D34E31"/>
    <w:rsid w:val="00D40362"/>
    <w:rsid w:val="00D410CA"/>
    <w:rsid w:val="00D41E57"/>
    <w:rsid w:val="00D432D6"/>
    <w:rsid w:val="00D438BF"/>
    <w:rsid w:val="00D4442C"/>
    <w:rsid w:val="00D472EC"/>
    <w:rsid w:val="00D47AD8"/>
    <w:rsid w:val="00D50413"/>
    <w:rsid w:val="00D520A6"/>
    <w:rsid w:val="00D536BE"/>
    <w:rsid w:val="00D62759"/>
    <w:rsid w:val="00D7015B"/>
    <w:rsid w:val="00D7324F"/>
    <w:rsid w:val="00D7600C"/>
    <w:rsid w:val="00D762E3"/>
    <w:rsid w:val="00D81766"/>
    <w:rsid w:val="00D82680"/>
    <w:rsid w:val="00D83CA1"/>
    <w:rsid w:val="00D91931"/>
    <w:rsid w:val="00D9285F"/>
    <w:rsid w:val="00D930DC"/>
    <w:rsid w:val="00D93386"/>
    <w:rsid w:val="00D96EC4"/>
    <w:rsid w:val="00DB0237"/>
    <w:rsid w:val="00DB05AF"/>
    <w:rsid w:val="00DB1376"/>
    <w:rsid w:val="00DB43ED"/>
    <w:rsid w:val="00DB51A0"/>
    <w:rsid w:val="00DC170F"/>
    <w:rsid w:val="00DC2748"/>
    <w:rsid w:val="00DF0E54"/>
    <w:rsid w:val="00DF65B8"/>
    <w:rsid w:val="00DF7FB1"/>
    <w:rsid w:val="00E01817"/>
    <w:rsid w:val="00E056D8"/>
    <w:rsid w:val="00E1765D"/>
    <w:rsid w:val="00E1782D"/>
    <w:rsid w:val="00E1789D"/>
    <w:rsid w:val="00E201F3"/>
    <w:rsid w:val="00E24F63"/>
    <w:rsid w:val="00E253F5"/>
    <w:rsid w:val="00E26DF8"/>
    <w:rsid w:val="00E309DA"/>
    <w:rsid w:val="00E30BE4"/>
    <w:rsid w:val="00E31333"/>
    <w:rsid w:val="00E31842"/>
    <w:rsid w:val="00E32D61"/>
    <w:rsid w:val="00E330CD"/>
    <w:rsid w:val="00E3512E"/>
    <w:rsid w:val="00E3664C"/>
    <w:rsid w:val="00E4017C"/>
    <w:rsid w:val="00E42563"/>
    <w:rsid w:val="00E506A4"/>
    <w:rsid w:val="00E543DF"/>
    <w:rsid w:val="00E560E2"/>
    <w:rsid w:val="00E7333D"/>
    <w:rsid w:val="00E76635"/>
    <w:rsid w:val="00E77CA3"/>
    <w:rsid w:val="00E84D25"/>
    <w:rsid w:val="00E8746E"/>
    <w:rsid w:val="00E9097D"/>
    <w:rsid w:val="00E90EBB"/>
    <w:rsid w:val="00E91023"/>
    <w:rsid w:val="00E959DF"/>
    <w:rsid w:val="00E96CE3"/>
    <w:rsid w:val="00EA0344"/>
    <w:rsid w:val="00EA03E5"/>
    <w:rsid w:val="00EA1752"/>
    <w:rsid w:val="00EA5C74"/>
    <w:rsid w:val="00EB0630"/>
    <w:rsid w:val="00EB2A9A"/>
    <w:rsid w:val="00EC353B"/>
    <w:rsid w:val="00EC3877"/>
    <w:rsid w:val="00EC38D2"/>
    <w:rsid w:val="00EC6A1F"/>
    <w:rsid w:val="00EC6D5F"/>
    <w:rsid w:val="00ED12E1"/>
    <w:rsid w:val="00ED2240"/>
    <w:rsid w:val="00EE3389"/>
    <w:rsid w:val="00EF0E60"/>
    <w:rsid w:val="00F00EBA"/>
    <w:rsid w:val="00F04207"/>
    <w:rsid w:val="00F12A87"/>
    <w:rsid w:val="00F17D1F"/>
    <w:rsid w:val="00F22A69"/>
    <w:rsid w:val="00F24C3E"/>
    <w:rsid w:val="00F25BDA"/>
    <w:rsid w:val="00F26839"/>
    <w:rsid w:val="00F310FD"/>
    <w:rsid w:val="00F32987"/>
    <w:rsid w:val="00F34B6C"/>
    <w:rsid w:val="00F353EE"/>
    <w:rsid w:val="00F44075"/>
    <w:rsid w:val="00F462D2"/>
    <w:rsid w:val="00F54A95"/>
    <w:rsid w:val="00F54D7B"/>
    <w:rsid w:val="00F57BA3"/>
    <w:rsid w:val="00F57DE6"/>
    <w:rsid w:val="00F6296C"/>
    <w:rsid w:val="00F65586"/>
    <w:rsid w:val="00F71CE0"/>
    <w:rsid w:val="00F723B0"/>
    <w:rsid w:val="00F80FEA"/>
    <w:rsid w:val="00F83E52"/>
    <w:rsid w:val="00F85050"/>
    <w:rsid w:val="00F86323"/>
    <w:rsid w:val="00F86BC6"/>
    <w:rsid w:val="00F95497"/>
    <w:rsid w:val="00F9587D"/>
    <w:rsid w:val="00FA15DE"/>
    <w:rsid w:val="00FA2F01"/>
    <w:rsid w:val="00FA3FF4"/>
    <w:rsid w:val="00FA41DE"/>
    <w:rsid w:val="00FA5456"/>
    <w:rsid w:val="00FA6298"/>
    <w:rsid w:val="00FB0B4A"/>
    <w:rsid w:val="00FB74F9"/>
    <w:rsid w:val="00FC2065"/>
    <w:rsid w:val="00FD07D7"/>
    <w:rsid w:val="00FE2DC2"/>
    <w:rsid w:val="00FE3FEF"/>
    <w:rsid w:val="00FE4B58"/>
    <w:rsid w:val="00FE7EFE"/>
    <w:rsid w:val="00FF0930"/>
    <w:rsid w:val="00FF3DC4"/>
    <w:rsid w:val="00FF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F5A6"/>
  <w15:docId w15:val="{B5153483-9684-0741-A28F-4941705F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0E2"/>
    <w:rPr>
      <w:rFonts w:ascii="Arial" w:hAnsi="Arial" w:cs="Arial" w:hint="default"/>
      <w:b w:val="0"/>
      <w:bCs w:val="0"/>
      <w:strike w:val="0"/>
      <w:dstrike w:val="0"/>
      <w:color w:val="333399"/>
      <w:u w:val="none"/>
      <w:effect w:val="none"/>
    </w:rPr>
  </w:style>
  <w:style w:type="character" w:styleId="Strong">
    <w:name w:val="Strong"/>
    <w:basedOn w:val="DefaultParagraphFont"/>
    <w:uiPriority w:val="22"/>
    <w:qFormat/>
    <w:rsid w:val="00E56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GCF</dc:creator>
  <cp:lastModifiedBy>Gator Tec</cp:lastModifiedBy>
  <cp:revision>4</cp:revision>
  <dcterms:created xsi:type="dcterms:W3CDTF">2021-01-21T17:29:00Z</dcterms:created>
  <dcterms:modified xsi:type="dcterms:W3CDTF">2021-08-23T16:41:00Z</dcterms:modified>
</cp:coreProperties>
</file>